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7E4" w:rsidRPr="0069033D" w:rsidRDefault="00C907E4" w:rsidP="00C907E4">
      <w:pPr>
        <w:jc w:val="center"/>
      </w:pPr>
      <w:r w:rsidRPr="0069033D">
        <w:rPr>
          <w:noProof/>
          <w:lang w:val="en-IN" w:eastAsia="en-IN"/>
        </w:rPr>
        <w:drawing>
          <wp:inline distT="0" distB="0" distL="0" distR="0">
            <wp:extent cx="4105275" cy="2514600"/>
            <wp:effectExtent l="0" t="0" r="9525" b="0"/>
            <wp:docPr id="1" name="Picture 1" descr="https://lh3.googleusercontent.com/fFl2J-l9fkRtXC6nkYHIawVU5LpudulBffFu4UbR-0TmnA7minAbSVRj9eH8EfdmAHqzq6LDdzz5vUPDPO0MdTeRaJXStA1CJZkX4CCVi5LLAXfLddrZWwjYdHhMlmaZ_zINfZi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lh3.googleusercontent.com/fFl2J-l9fkRtXC6nkYHIawVU5LpudulBffFu4UbR-0TmnA7minAbSVRj9eH8EfdmAHqzq6LDdzz5vUPDPO0MdTeRaJXStA1CJZkX4CCVi5LLAXfLddrZWwjYdHhMlmaZ_zINfZiq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E4" w:rsidRPr="0069033D" w:rsidRDefault="00C907E4" w:rsidP="00C907E4">
      <w:pPr>
        <w:jc w:val="center"/>
      </w:pPr>
    </w:p>
    <w:p w:rsidR="00C907E4" w:rsidRPr="0069033D" w:rsidRDefault="00C907E4" w:rsidP="00C907E4">
      <w:pPr>
        <w:jc w:val="center"/>
      </w:pPr>
    </w:p>
    <w:p w:rsidR="00C907E4" w:rsidRPr="0069033D" w:rsidRDefault="00C907E4" w:rsidP="00C907E4">
      <w:pPr>
        <w:shd w:val="clear" w:color="auto" w:fill="C45911" w:themeFill="accent2" w:themeFillShade="BF"/>
      </w:pPr>
    </w:p>
    <w:p w:rsidR="00C907E4" w:rsidRPr="0069033D" w:rsidRDefault="00C907E4" w:rsidP="00C907E4">
      <w:pPr>
        <w:keepNext/>
        <w:keepLines/>
        <w:pBdr>
          <w:bottom w:val="single" w:sz="4" w:space="10" w:color="ED7D31" w:themeColor="accent2"/>
        </w:pBdr>
        <w:shd w:val="clear" w:color="auto" w:fill="FBE4D5" w:themeFill="accent2" w:themeFillTint="33"/>
        <w:spacing w:before="360" w:after="12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</w:pPr>
      <w:r w:rsidRPr="0069033D"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  <w:t>C</w:t>
      </w:r>
      <w:r>
        <w:rPr>
          <w:rFonts w:ascii="Calibri" w:eastAsiaTheme="majorEastAsia" w:hAnsi="Calibri" w:cs="Calibri"/>
          <w:b/>
          <w:bCs/>
          <w:color w:val="000000" w:themeColor="text1"/>
          <w:sz w:val="54"/>
          <w:szCs w:val="54"/>
        </w:rPr>
        <w:t>OVERAGE REPORT FOR THE MONTH OF APRIL 2023</w:t>
      </w:r>
    </w:p>
    <w:p w:rsidR="00C907E4" w:rsidRDefault="00C907E4" w:rsidP="00C907E4"/>
    <w:p w:rsidR="00C907E4" w:rsidRPr="0069033D" w:rsidRDefault="00C907E4" w:rsidP="00C907E4"/>
    <w:p w:rsidR="00C907E4" w:rsidRPr="0069033D" w:rsidRDefault="00C907E4" w:rsidP="00C907E4">
      <w:pPr>
        <w:jc w:val="center"/>
      </w:pPr>
      <w:r w:rsidRPr="0069033D">
        <w:rPr>
          <w:noProof/>
          <w:lang w:val="en-IN" w:eastAsia="en-IN"/>
        </w:rPr>
        <w:drawing>
          <wp:inline distT="0" distB="0" distL="0" distR="0">
            <wp:extent cx="4210050" cy="2228850"/>
            <wp:effectExtent l="0" t="0" r="0" b="0"/>
            <wp:docPr id="2" name="Picture 2" descr="Description: fifth archer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fifth archer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E4" w:rsidRPr="0069033D" w:rsidRDefault="00C907E4" w:rsidP="00C907E4"/>
    <w:p w:rsidR="00C907E4" w:rsidRDefault="00C907E4">
      <w:r>
        <w:br w:type="page"/>
      </w:r>
    </w:p>
    <w:p w:rsidR="00C907E4" w:rsidRDefault="00C907E4" w:rsidP="00C907E4">
      <w:pPr>
        <w:jc w:val="center"/>
        <w:rPr>
          <w:b/>
          <w:sz w:val="28"/>
          <w:u w:val="single"/>
        </w:rPr>
      </w:pPr>
      <w:r w:rsidRPr="005638DE">
        <w:rPr>
          <w:b/>
          <w:sz w:val="28"/>
          <w:u w:val="single"/>
        </w:rPr>
        <w:lastRenderedPageBreak/>
        <w:t>CONTENT</w:t>
      </w:r>
    </w:p>
    <w:tbl>
      <w:tblPr>
        <w:tblStyle w:val="GridTable4-Accent21"/>
        <w:tblW w:w="9350" w:type="dxa"/>
        <w:tblLayout w:type="fixed"/>
        <w:tblLook w:val="04A0" w:firstRow="1" w:lastRow="0" w:firstColumn="1" w:lastColumn="0" w:noHBand="0" w:noVBand="1"/>
      </w:tblPr>
      <w:tblGrid>
        <w:gridCol w:w="833"/>
        <w:gridCol w:w="1966"/>
        <w:gridCol w:w="3830"/>
        <w:gridCol w:w="1391"/>
        <w:gridCol w:w="1330"/>
      </w:tblGrid>
      <w:tr w:rsidR="00C907E4" w:rsidRPr="008A59C9" w:rsidTr="00050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C907E4" w:rsidRPr="008A59C9" w:rsidRDefault="00C907E4" w:rsidP="00796166">
            <w:pPr>
              <w:jc w:val="center"/>
              <w:rPr>
                <w:rFonts w:cstheme="minorHAnsi"/>
                <w:sz w:val="28"/>
                <w:szCs w:val="24"/>
              </w:rPr>
            </w:pPr>
            <w:proofErr w:type="spellStart"/>
            <w:r w:rsidRPr="008A59C9">
              <w:rPr>
                <w:rFonts w:cstheme="minorHAnsi"/>
                <w:sz w:val="28"/>
                <w:szCs w:val="24"/>
              </w:rPr>
              <w:t>S.No</w:t>
            </w:r>
            <w:proofErr w:type="spellEnd"/>
            <w:r w:rsidRPr="008A59C9">
              <w:rPr>
                <w:rFonts w:cstheme="minorHAnsi"/>
                <w:sz w:val="28"/>
                <w:szCs w:val="24"/>
              </w:rPr>
              <w:t>.</w:t>
            </w:r>
          </w:p>
        </w:tc>
        <w:tc>
          <w:tcPr>
            <w:tcW w:w="1966" w:type="dxa"/>
            <w:vAlign w:val="center"/>
          </w:tcPr>
          <w:p w:rsidR="00C907E4" w:rsidRPr="008A59C9" w:rsidRDefault="00C907E4" w:rsidP="00796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PUBLICATION</w:t>
            </w:r>
          </w:p>
        </w:tc>
        <w:tc>
          <w:tcPr>
            <w:tcW w:w="3830" w:type="dxa"/>
            <w:vAlign w:val="center"/>
          </w:tcPr>
          <w:p w:rsidR="00C907E4" w:rsidRPr="008A59C9" w:rsidRDefault="00C907E4" w:rsidP="00796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STORY</w:t>
            </w:r>
          </w:p>
        </w:tc>
        <w:tc>
          <w:tcPr>
            <w:tcW w:w="1391" w:type="dxa"/>
            <w:vAlign w:val="center"/>
          </w:tcPr>
          <w:p w:rsidR="00C907E4" w:rsidRPr="008A59C9" w:rsidRDefault="00C907E4" w:rsidP="00796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READERSHIP</w:t>
            </w:r>
          </w:p>
        </w:tc>
        <w:tc>
          <w:tcPr>
            <w:tcW w:w="1330" w:type="dxa"/>
            <w:vAlign w:val="center"/>
          </w:tcPr>
          <w:p w:rsidR="00C907E4" w:rsidRPr="008A59C9" w:rsidRDefault="00C907E4" w:rsidP="00796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8A59C9">
              <w:rPr>
                <w:rFonts w:cstheme="minorHAnsi"/>
                <w:sz w:val="28"/>
                <w:szCs w:val="24"/>
              </w:rPr>
              <w:t>DATE</w:t>
            </w:r>
          </w:p>
        </w:tc>
      </w:tr>
      <w:tr w:rsidR="00C907E4" w:rsidRPr="008A59C9" w:rsidTr="00050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C907E4" w:rsidRPr="00493413" w:rsidRDefault="00C907E4" w:rsidP="0079616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C907E4" w:rsidRPr="008A59C9" w:rsidRDefault="00C907E4" w:rsidP="007961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THE ECONOMIC TIMES </w:t>
            </w:r>
          </w:p>
        </w:tc>
        <w:tc>
          <w:tcPr>
            <w:tcW w:w="3830" w:type="dxa"/>
            <w:vAlign w:val="center"/>
          </w:tcPr>
          <w:p w:rsidR="00C907E4" w:rsidRPr="00B420A2" w:rsidRDefault="00135169" w:rsidP="00C9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hyperlink r:id="rId8" w:history="1">
              <w:r w:rsidR="00C907E4" w:rsidRPr="00B420A2">
                <w:rPr>
                  <w:rStyle w:val="Hyperlink"/>
                  <w:rFonts w:cstheme="minorHAnsi"/>
                  <w:b/>
                  <w:sz w:val="24"/>
                  <w:szCs w:val="24"/>
                </w:rPr>
                <w:t>Indian Biogas Association makes a case for biogas plants in PPP mode at landfill sites in Delhi</w:t>
              </w:r>
            </w:hyperlink>
          </w:p>
        </w:tc>
        <w:tc>
          <w:tcPr>
            <w:tcW w:w="1391" w:type="dxa"/>
            <w:vAlign w:val="center"/>
          </w:tcPr>
          <w:p w:rsidR="00C907E4" w:rsidRPr="00050877" w:rsidRDefault="002675FD" w:rsidP="007961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050877">
              <w:rPr>
                <w:rFonts w:cstheme="minorHAnsi"/>
                <w:b/>
                <w:color w:val="000000" w:themeColor="text1"/>
              </w:rPr>
              <w:t>128,048,940</w:t>
            </w:r>
          </w:p>
        </w:tc>
        <w:tc>
          <w:tcPr>
            <w:tcW w:w="1330" w:type="dxa"/>
            <w:vAlign w:val="center"/>
          </w:tcPr>
          <w:p w:rsidR="00C907E4" w:rsidRPr="008A59C9" w:rsidRDefault="00083248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April 03, 2023</w:t>
            </w:r>
          </w:p>
        </w:tc>
      </w:tr>
      <w:tr w:rsidR="00083248" w:rsidRPr="008A59C9" w:rsidTr="00050877">
        <w:trPr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Pr="008A59C9" w:rsidRDefault="00083248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THE HINDU BUSINESS LINE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9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Time to rake in more biomass in thermal plants</w:t>
              </w:r>
            </w:hyperlink>
          </w:p>
        </w:tc>
        <w:tc>
          <w:tcPr>
            <w:tcW w:w="1391" w:type="dxa"/>
            <w:vAlign w:val="center"/>
          </w:tcPr>
          <w:p w:rsidR="00083248" w:rsidRPr="008A59C9" w:rsidRDefault="00B849C6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2,011,950</w:t>
            </w:r>
          </w:p>
        </w:tc>
        <w:tc>
          <w:tcPr>
            <w:tcW w:w="1330" w:type="dxa"/>
            <w:vAlign w:val="center"/>
          </w:tcPr>
          <w:p w:rsidR="00083248" w:rsidRDefault="005F39AB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b/>
                <w:sz w:val="24"/>
                <w:szCs w:val="24"/>
              </w:rPr>
              <w:t>April 01</w:t>
            </w:r>
            <w:r w:rsidR="00083248" w:rsidRPr="00BA52CC">
              <w:rPr>
                <w:rFonts w:cstheme="minorHAnsi"/>
                <w:b/>
                <w:sz w:val="24"/>
                <w:szCs w:val="24"/>
              </w:rPr>
              <w:t>, 2023</w:t>
            </w:r>
          </w:p>
        </w:tc>
      </w:tr>
      <w:tr w:rsidR="00083248" w:rsidRPr="008A59C9" w:rsidTr="00135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Pr="008A59C9" w:rsidRDefault="00083248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NDTV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10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Indian Biogas Association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050877" w:rsidRDefault="00B849C6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050877">
              <w:rPr>
                <w:rFonts w:cstheme="minorHAnsi"/>
                <w:b/>
                <w:color w:val="000000" w:themeColor="text1"/>
              </w:rPr>
              <w:t>483,258,175</w:t>
            </w:r>
          </w:p>
        </w:tc>
        <w:tc>
          <w:tcPr>
            <w:tcW w:w="1330" w:type="dxa"/>
            <w:vAlign w:val="center"/>
          </w:tcPr>
          <w:p w:rsidR="00083248" w:rsidRDefault="00083248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52CC">
              <w:rPr>
                <w:rFonts w:cstheme="minorHAnsi"/>
                <w:b/>
                <w:sz w:val="24"/>
                <w:szCs w:val="24"/>
              </w:rPr>
              <w:t>April 03, 2023</w:t>
            </w:r>
          </w:p>
        </w:tc>
      </w:tr>
      <w:tr w:rsidR="00083248" w:rsidRPr="008A59C9" w:rsidTr="00050877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Default="00083248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BUSINESS STANDARD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11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IBA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8B19FE" w:rsidRDefault="00E21984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5,991,690</w:t>
            </w:r>
          </w:p>
        </w:tc>
        <w:tc>
          <w:tcPr>
            <w:tcW w:w="1330" w:type="dxa"/>
            <w:vAlign w:val="center"/>
          </w:tcPr>
          <w:p w:rsidR="00083248" w:rsidRDefault="005F39AB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b/>
                <w:sz w:val="24"/>
                <w:szCs w:val="24"/>
              </w:rPr>
              <w:t>April 02</w:t>
            </w:r>
            <w:r w:rsidR="00083248" w:rsidRPr="00BA52CC">
              <w:rPr>
                <w:rFonts w:cstheme="minorHAnsi"/>
                <w:b/>
                <w:sz w:val="24"/>
                <w:szCs w:val="24"/>
              </w:rPr>
              <w:t>, 2023</w:t>
            </w:r>
          </w:p>
        </w:tc>
      </w:tr>
      <w:tr w:rsidR="00083248" w:rsidRPr="008A59C9" w:rsidTr="00050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Default="00083248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FINANCIAL EXPRESS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12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Indian Biogas Association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E21984" w:rsidRDefault="002675FD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21984">
              <w:rPr>
                <w:rFonts w:ascii="Helvetica" w:hAnsi="Helvetica" w:cs="Helvetica"/>
                <w:b/>
                <w:color w:val="000000" w:themeColor="text1"/>
                <w:sz w:val="23"/>
                <w:szCs w:val="23"/>
              </w:rPr>
              <w:t>3,346,470</w:t>
            </w:r>
          </w:p>
        </w:tc>
        <w:tc>
          <w:tcPr>
            <w:tcW w:w="1330" w:type="dxa"/>
            <w:vAlign w:val="center"/>
          </w:tcPr>
          <w:p w:rsidR="00083248" w:rsidRDefault="005F39AB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theme="minorHAnsi"/>
                <w:b/>
                <w:sz w:val="24"/>
                <w:szCs w:val="24"/>
              </w:rPr>
              <w:t>April 02</w:t>
            </w:r>
            <w:r w:rsidR="00083248" w:rsidRPr="00BA52CC">
              <w:rPr>
                <w:rFonts w:cstheme="minorHAnsi"/>
                <w:b/>
                <w:sz w:val="24"/>
                <w:szCs w:val="24"/>
              </w:rPr>
              <w:t>, 2023</w:t>
            </w:r>
          </w:p>
        </w:tc>
      </w:tr>
      <w:tr w:rsidR="00083248" w:rsidRPr="008A59C9" w:rsidTr="00050877">
        <w:trPr>
          <w:trHeight w:val="1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Default="00083248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DAILY EXCELSIOR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13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Indian Biogas Association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8B19FE" w:rsidRDefault="00B849C6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345,510</w:t>
            </w:r>
          </w:p>
        </w:tc>
        <w:tc>
          <w:tcPr>
            <w:tcW w:w="1330" w:type="dxa"/>
            <w:vAlign w:val="center"/>
          </w:tcPr>
          <w:p w:rsidR="00083248" w:rsidRDefault="00083248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52CC">
              <w:rPr>
                <w:rFonts w:cstheme="minorHAnsi"/>
                <w:b/>
                <w:sz w:val="24"/>
                <w:szCs w:val="24"/>
              </w:rPr>
              <w:t>April 03, 2023</w:t>
            </w:r>
          </w:p>
        </w:tc>
      </w:tr>
      <w:tr w:rsidR="00083248" w:rsidRPr="008A59C9" w:rsidTr="00050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Default="00083248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LATEST LY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1F3864" w:themeColor="accent5" w:themeShade="80"/>
                <w:sz w:val="24"/>
                <w:szCs w:val="24"/>
                <w:lang w:val="en-IN"/>
              </w:rPr>
            </w:pPr>
            <w:hyperlink r:id="rId14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Indian Biogas Association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8B19FE" w:rsidRDefault="00E21984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3,290,790</w:t>
            </w:r>
          </w:p>
        </w:tc>
        <w:tc>
          <w:tcPr>
            <w:tcW w:w="1330" w:type="dxa"/>
            <w:vAlign w:val="center"/>
          </w:tcPr>
          <w:p w:rsidR="00083248" w:rsidRDefault="005F39AB" w:rsidP="00083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theme="minorHAnsi"/>
                <w:b/>
                <w:sz w:val="24"/>
                <w:szCs w:val="24"/>
              </w:rPr>
              <w:t>April 02</w:t>
            </w:r>
            <w:r w:rsidR="00083248" w:rsidRPr="00BA52CC">
              <w:rPr>
                <w:rFonts w:cstheme="minorHAnsi"/>
                <w:b/>
                <w:sz w:val="24"/>
                <w:szCs w:val="24"/>
              </w:rPr>
              <w:t>, 2023</w:t>
            </w:r>
          </w:p>
        </w:tc>
      </w:tr>
      <w:tr w:rsidR="00083248" w:rsidRPr="008A59C9" w:rsidTr="00050877">
        <w:trPr>
          <w:trHeight w:val="1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083248" w:rsidRPr="00493413" w:rsidRDefault="00083248" w:rsidP="0008324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083248" w:rsidRPr="006F4099" w:rsidRDefault="00083248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 xml:space="preserve">MSN </w:t>
            </w:r>
          </w:p>
        </w:tc>
        <w:tc>
          <w:tcPr>
            <w:tcW w:w="3830" w:type="dxa"/>
            <w:vAlign w:val="center"/>
          </w:tcPr>
          <w:p w:rsidR="00083248" w:rsidRPr="00B420A2" w:rsidRDefault="00135169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hyperlink r:id="rId15" w:history="1">
              <w:r w:rsidR="00083248" w:rsidRPr="00B420A2">
                <w:rPr>
                  <w:rStyle w:val="Hyperlink"/>
                  <w:rFonts w:cstheme="minorHAnsi"/>
                  <w:b/>
                  <w:bCs/>
                  <w:sz w:val="24"/>
                  <w:szCs w:val="24"/>
                  <w:lang w:val="en-IN"/>
                </w:rPr>
                <w:t>Indian Biogas Association makes a case for biogas plants in PPP mode at landfill sites in Delhi</w:t>
              </w:r>
            </w:hyperlink>
          </w:p>
        </w:tc>
        <w:tc>
          <w:tcPr>
            <w:tcW w:w="1391" w:type="dxa"/>
            <w:vAlign w:val="center"/>
          </w:tcPr>
          <w:p w:rsidR="00083248" w:rsidRPr="00E21984" w:rsidRDefault="00E21984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E21984">
              <w:rPr>
                <w:rFonts w:cstheme="minorHAnsi"/>
                <w:b/>
                <w:bCs/>
                <w:sz w:val="24"/>
                <w:szCs w:val="24"/>
              </w:rPr>
              <w:t>480,050,850</w:t>
            </w:r>
          </w:p>
        </w:tc>
        <w:tc>
          <w:tcPr>
            <w:tcW w:w="1330" w:type="dxa"/>
            <w:vAlign w:val="center"/>
          </w:tcPr>
          <w:p w:rsidR="00083248" w:rsidRDefault="005F39AB" w:rsidP="00083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b/>
                <w:sz w:val="24"/>
                <w:szCs w:val="24"/>
              </w:rPr>
              <w:t>April 02</w:t>
            </w:r>
            <w:r w:rsidR="00083248" w:rsidRPr="00BA52CC">
              <w:rPr>
                <w:rFonts w:cstheme="minorHAnsi"/>
                <w:b/>
                <w:sz w:val="24"/>
                <w:szCs w:val="24"/>
              </w:rPr>
              <w:t>, 2023</w:t>
            </w:r>
          </w:p>
        </w:tc>
      </w:tr>
      <w:tr w:rsidR="006F4099" w:rsidRPr="008A59C9" w:rsidTr="00135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vAlign w:val="center"/>
          </w:tcPr>
          <w:p w:rsidR="006F4099" w:rsidRDefault="006F4099" w:rsidP="00796166">
            <w:pPr>
              <w:jc w:val="center"/>
            </w:pPr>
            <w:r w:rsidRPr="00B420A2">
              <w:rPr>
                <w:sz w:val="24"/>
              </w:rPr>
              <w:t xml:space="preserve">PRINT COVERGAE </w:t>
            </w:r>
          </w:p>
        </w:tc>
      </w:tr>
      <w:tr w:rsidR="006F4099" w:rsidRPr="008A59C9" w:rsidTr="00050877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</w:tcPr>
          <w:p w:rsidR="006F4099" w:rsidRPr="00493413" w:rsidRDefault="006F4099" w:rsidP="0079616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966" w:type="dxa"/>
            <w:vAlign w:val="center"/>
          </w:tcPr>
          <w:p w:rsidR="006F4099" w:rsidRDefault="006F4099" w:rsidP="00796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 xml:space="preserve">THE HINDU BUSINESS LINE </w:t>
            </w:r>
          </w:p>
        </w:tc>
        <w:tc>
          <w:tcPr>
            <w:tcW w:w="3830" w:type="dxa"/>
            <w:vAlign w:val="center"/>
          </w:tcPr>
          <w:p w:rsidR="006F4099" w:rsidRPr="00B420A2" w:rsidRDefault="006F4099" w:rsidP="006F40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2E74B5" w:themeColor="accent1" w:themeShade="BF"/>
                <w:sz w:val="24"/>
                <w:szCs w:val="24"/>
                <w:u w:val="single"/>
                <w:lang w:val="en-IN"/>
              </w:rPr>
            </w:pPr>
            <w:r w:rsidRPr="00B420A2">
              <w:rPr>
                <w:rFonts w:ascii="Calibri" w:hAnsi="Calibri" w:cs="Calibri"/>
                <w:b/>
                <w:bCs/>
                <w:color w:val="2E74B5" w:themeColor="accent1" w:themeShade="BF"/>
                <w:sz w:val="24"/>
                <w:szCs w:val="24"/>
                <w:u w:val="single"/>
                <w:lang w:val="en-IN"/>
              </w:rPr>
              <w:t xml:space="preserve">Time to rake in more biomass in thermal plants </w:t>
            </w:r>
          </w:p>
        </w:tc>
        <w:tc>
          <w:tcPr>
            <w:tcW w:w="1391" w:type="dxa"/>
            <w:vAlign w:val="center"/>
          </w:tcPr>
          <w:p w:rsidR="006F4099" w:rsidRPr="008B19FE" w:rsidRDefault="007B2DBD" w:rsidP="00796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2,011,950</w:t>
            </w:r>
          </w:p>
        </w:tc>
        <w:tc>
          <w:tcPr>
            <w:tcW w:w="1330" w:type="dxa"/>
            <w:vAlign w:val="center"/>
          </w:tcPr>
          <w:p w:rsidR="006F4099" w:rsidRPr="005F39AB" w:rsidRDefault="005F39AB" w:rsidP="007961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F39AB">
              <w:rPr>
                <w:rFonts w:cstheme="minorHAnsi"/>
                <w:b/>
                <w:sz w:val="24"/>
              </w:rPr>
              <w:t>April 03, 2023</w:t>
            </w:r>
          </w:p>
        </w:tc>
      </w:tr>
    </w:tbl>
    <w:p w:rsidR="00245B89" w:rsidRDefault="00245B89" w:rsidP="00135169"/>
    <w:p w:rsidR="00245B89" w:rsidRPr="00135169" w:rsidRDefault="00135169">
      <w:pPr>
        <w:rPr>
          <w:rFonts w:ascii="Calibri" w:hAnsi="Calibri" w:cs="Calibri"/>
          <w:b/>
        </w:rPr>
      </w:pPr>
      <w:r w:rsidRPr="00135169">
        <w:rPr>
          <w:rFonts w:ascii="Calibri" w:hAnsi="Calibri" w:cs="Calibri"/>
          <w:b/>
          <w:sz w:val="24"/>
        </w:rPr>
        <w:t xml:space="preserve">Other Activities:  Relationship Building Meeting with Kumar </w:t>
      </w:r>
      <w:proofErr w:type="spellStart"/>
      <w:r w:rsidRPr="00135169">
        <w:rPr>
          <w:rFonts w:ascii="Calibri" w:hAnsi="Calibri" w:cs="Calibri"/>
          <w:b/>
          <w:sz w:val="24"/>
        </w:rPr>
        <w:t>Anand</w:t>
      </w:r>
      <w:proofErr w:type="spellEnd"/>
      <w:r w:rsidRPr="00135169">
        <w:rPr>
          <w:rFonts w:ascii="Calibri" w:hAnsi="Calibri" w:cs="Calibri"/>
          <w:b/>
          <w:sz w:val="24"/>
        </w:rPr>
        <w:t xml:space="preserve"> from Press Trust of India </w:t>
      </w:r>
      <w:r>
        <w:rPr>
          <w:rFonts w:ascii="Calibri" w:hAnsi="Calibri" w:cs="Calibri"/>
          <w:b/>
          <w:sz w:val="24"/>
        </w:rPr>
        <w:t>(</w:t>
      </w:r>
      <w:r w:rsidRPr="00135169">
        <w:rPr>
          <w:rFonts w:ascii="Calibri" w:hAnsi="Calibri" w:cs="Calibri"/>
          <w:b/>
          <w:sz w:val="24"/>
        </w:rPr>
        <w:t>Ahmedabad</w:t>
      </w:r>
      <w:r>
        <w:rPr>
          <w:rFonts w:ascii="Calibri" w:hAnsi="Calibri" w:cs="Calibri"/>
          <w:b/>
          <w:sz w:val="24"/>
        </w:rPr>
        <w:t>)</w:t>
      </w:r>
      <w:bookmarkStart w:id="0" w:name="_GoBack"/>
      <w:bookmarkEnd w:id="0"/>
      <w:r w:rsidRPr="00135169">
        <w:rPr>
          <w:rFonts w:ascii="Calibri" w:hAnsi="Calibri" w:cs="Calibri"/>
          <w:b/>
          <w:sz w:val="24"/>
        </w:rPr>
        <w:t xml:space="preserve">. </w:t>
      </w:r>
      <w:r w:rsidR="00245B89" w:rsidRPr="00135169">
        <w:rPr>
          <w:rFonts w:ascii="Calibri" w:hAnsi="Calibri" w:cs="Calibri"/>
          <w:b/>
        </w:rPr>
        <w:br w:type="page"/>
      </w:r>
    </w:p>
    <w:p w:rsidR="009E105C" w:rsidRDefault="00245B89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676525" cy="552450"/>
            <wp:effectExtent l="0" t="0" r="9525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89" w:rsidRDefault="00245B89" w:rsidP="00C907E4">
      <w:pPr>
        <w:jc w:val="center"/>
      </w:pPr>
    </w:p>
    <w:p w:rsidR="00245B89" w:rsidRDefault="00245B89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505325" cy="7134225"/>
            <wp:effectExtent l="0" t="0" r="9525" b="9525"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89" w:rsidRDefault="00245B89" w:rsidP="00C907E4">
      <w:pPr>
        <w:jc w:val="center"/>
      </w:pPr>
    </w:p>
    <w:p w:rsidR="00245B89" w:rsidRDefault="00245B89">
      <w:r>
        <w:br w:type="page"/>
      </w:r>
    </w:p>
    <w:p w:rsidR="00245B89" w:rsidRDefault="00E435C9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057525" cy="523875"/>
            <wp:effectExtent l="0" t="0" r="0" b="0"/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C9" w:rsidRDefault="00E435C9" w:rsidP="00C907E4">
      <w:pPr>
        <w:jc w:val="center"/>
      </w:pPr>
    </w:p>
    <w:p w:rsidR="00E435C9" w:rsidRDefault="00E435C9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581525" cy="7296150"/>
            <wp:effectExtent l="0" t="0" r="9525" b="0"/>
            <wp:docPr id="6" name="Picture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C9" w:rsidRDefault="00E435C9">
      <w:r>
        <w:br w:type="page"/>
      </w:r>
    </w:p>
    <w:p w:rsidR="00E435C9" w:rsidRDefault="00E435C9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057525" cy="476250"/>
            <wp:effectExtent l="0" t="0" r="9525" b="0"/>
            <wp:docPr id="7" name="Pictur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C9" w:rsidRDefault="00E435C9" w:rsidP="00C907E4">
      <w:pPr>
        <w:jc w:val="center"/>
      </w:pPr>
    </w:p>
    <w:p w:rsidR="00E435C9" w:rsidRDefault="00135169" w:rsidP="00C907E4">
      <w:pPr>
        <w:jc w:val="center"/>
      </w:pPr>
      <w:r>
        <w:rPr>
          <w:noProof/>
          <w:lang w:val="en-IN" w:eastAsia="en-IN"/>
        </w:rPr>
        <w:pict>
          <v:rect id="Rectangle 9" o:spid="_x0000_s1026" style="position:absolute;left:0;text-align:left;margin-left:231.75pt;margin-top:275.2pt;width:101.25pt;height:119.2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" filled="f" strokecolor="red" strokeweight="2.25pt"/>
        </w:pict>
      </w:r>
      <w:r w:rsidR="00E435C9">
        <w:rPr>
          <w:noProof/>
          <w:lang w:val="en-IN" w:eastAsia="en-IN"/>
        </w:rPr>
        <w:drawing>
          <wp:inline distT="0" distB="0" distL="0" distR="0">
            <wp:extent cx="5731510" cy="6713220"/>
            <wp:effectExtent l="57150" t="57150" r="116840" b="1066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4-01 at 15.35.49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322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8C9" w:rsidRDefault="00AC28C9" w:rsidP="00C907E4">
      <w:pPr>
        <w:jc w:val="center"/>
      </w:pPr>
    </w:p>
    <w:p w:rsidR="00AC28C9" w:rsidRDefault="00AC28C9">
      <w:r>
        <w:br w:type="page"/>
      </w:r>
    </w:p>
    <w:p w:rsidR="00AC28C9" w:rsidRDefault="00AC28C9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362200" cy="962025"/>
            <wp:effectExtent l="0" t="0" r="0" b="9525"/>
            <wp:docPr id="10" name="Picture 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C9" w:rsidRDefault="00AC28C9" w:rsidP="00C907E4">
      <w:pPr>
        <w:jc w:val="center"/>
      </w:pPr>
    </w:p>
    <w:p w:rsidR="00AC28C9" w:rsidRDefault="005469BD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924425" cy="7200900"/>
            <wp:effectExtent l="0" t="0" r="9525" b="0"/>
            <wp:docPr id="11" name="Picture 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5469BD">
      <w:r>
        <w:br w:type="page"/>
      </w:r>
    </w:p>
    <w:p w:rsidR="005469BD" w:rsidRDefault="005469BD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000375" cy="504825"/>
            <wp:effectExtent l="0" t="0" r="9525" b="9525"/>
            <wp:docPr id="12" name="Picture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70" w:rsidRDefault="00BF3170" w:rsidP="00BF3170"/>
    <w:p w:rsidR="005469BD" w:rsidRDefault="00BF3170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924425" cy="6286500"/>
            <wp:effectExtent l="0" t="0" r="9525" b="0"/>
            <wp:docPr id="13" name="Picture 1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0" w:rsidRDefault="00BF3170" w:rsidP="00C907E4">
      <w:pPr>
        <w:jc w:val="center"/>
      </w:pPr>
    </w:p>
    <w:p w:rsidR="00BF3170" w:rsidRDefault="00BF3170">
      <w:r>
        <w:br w:type="page"/>
      </w:r>
    </w:p>
    <w:p w:rsidR="005469BD" w:rsidRDefault="00BF3170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705225" cy="571500"/>
            <wp:effectExtent l="0" t="0" r="9525" b="0"/>
            <wp:docPr id="14" name="Picture 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70" w:rsidRDefault="00BF3170" w:rsidP="00C907E4">
      <w:pPr>
        <w:jc w:val="center"/>
      </w:pPr>
    </w:p>
    <w:p w:rsidR="00BF3170" w:rsidRDefault="00BF3170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953000" cy="6858000"/>
            <wp:effectExtent l="0" t="0" r="0" b="0"/>
            <wp:docPr id="15" name="Picture 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0" w:rsidRDefault="00BF3170" w:rsidP="00C907E4">
      <w:pPr>
        <w:jc w:val="center"/>
      </w:pPr>
    </w:p>
    <w:p w:rsidR="00BF3170" w:rsidRDefault="00BF3170">
      <w:r>
        <w:br w:type="page"/>
      </w:r>
    </w:p>
    <w:p w:rsidR="00BF3170" w:rsidRDefault="00BF3170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905125" cy="752475"/>
            <wp:effectExtent l="0" t="0" r="9525" b="9525"/>
            <wp:docPr id="16" name="Picture 1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70" w:rsidRDefault="00BF3170" w:rsidP="00C907E4">
      <w:pPr>
        <w:jc w:val="center"/>
      </w:pPr>
    </w:p>
    <w:p w:rsidR="00BF3170" w:rsidRDefault="00BF3170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24525" cy="5543550"/>
            <wp:effectExtent l="0" t="0" r="9525" b="0"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0" w:rsidRDefault="00BF3170">
      <w:r>
        <w:br w:type="page"/>
      </w:r>
    </w:p>
    <w:p w:rsidR="00BF3170" w:rsidRDefault="00BF3170" w:rsidP="00C907E4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914650" cy="581025"/>
            <wp:effectExtent l="0" t="0" r="0" b="9525"/>
            <wp:docPr id="18" name="Picture 1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70" w:rsidRDefault="00BF3170" w:rsidP="00BF3170"/>
    <w:p w:rsidR="00BF3170" w:rsidRDefault="00BF3170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24525" cy="6496050"/>
            <wp:effectExtent l="0" t="0" r="9525" b="0"/>
            <wp:docPr id="19" name="Picture 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0" w:rsidRDefault="00BF3170" w:rsidP="00C907E4">
      <w:pPr>
        <w:jc w:val="center"/>
      </w:pPr>
    </w:p>
    <w:p w:rsidR="00BF3170" w:rsidRDefault="00BF3170">
      <w:r>
        <w:br w:type="page"/>
      </w:r>
    </w:p>
    <w:p w:rsidR="00BF3170" w:rsidRDefault="00BF3170" w:rsidP="00BF3170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162175" cy="619125"/>
            <wp:effectExtent l="0" t="0" r="9525" b="9525"/>
            <wp:docPr id="20" name="Picture 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70" w:rsidRDefault="00BF3170" w:rsidP="00BF3170">
      <w:pPr>
        <w:jc w:val="center"/>
      </w:pPr>
    </w:p>
    <w:p w:rsidR="00BF3170" w:rsidRDefault="00BF3170" w:rsidP="00C907E4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972050" cy="7124700"/>
            <wp:effectExtent l="0" t="0" r="0" b="0"/>
            <wp:docPr id="21" name="Picture 2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170" w:rsidSect="00C907E4">
      <w:pgSz w:w="11906" w:h="16838"/>
      <w:pgMar w:top="1440" w:right="1440" w:bottom="1440" w:left="1440" w:header="708" w:footer="708" w:gutter="0"/>
      <w:pgBorders w:offsetFrom="page">
        <w:top w:val="thinThickSmallGap" w:sz="36" w:space="24" w:color="C45911" w:themeColor="accent2" w:themeShade="BF"/>
        <w:left w:val="thinThickSmallGap" w:sz="36" w:space="24" w:color="C45911" w:themeColor="accent2" w:themeShade="BF"/>
        <w:bottom w:val="thickThinSmallGap" w:sz="36" w:space="24" w:color="C45911" w:themeColor="accent2" w:themeShade="BF"/>
        <w:right w:val="thickThinSmallGap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D47605"/>
    <w:multiLevelType w:val="hybridMultilevel"/>
    <w:tmpl w:val="2296534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907E4"/>
    <w:rsid w:val="00050877"/>
    <w:rsid w:val="00083248"/>
    <w:rsid w:val="000B385F"/>
    <w:rsid w:val="00135169"/>
    <w:rsid w:val="00245B89"/>
    <w:rsid w:val="002675FD"/>
    <w:rsid w:val="003B105D"/>
    <w:rsid w:val="005469BD"/>
    <w:rsid w:val="005F39AB"/>
    <w:rsid w:val="006F4099"/>
    <w:rsid w:val="007B2DBD"/>
    <w:rsid w:val="009E105C"/>
    <w:rsid w:val="00AC28C9"/>
    <w:rsid w:val="00B420A2"/>
    <w:rsid w:val="00B849C6"/>
    <w:rsid w:val="00BF3170"/>
    <w:rsid w:val="00C907E4"/>
    <w:rsid w:val="00E21984"/>
    <w:rsid w:val="00E435C9"/>
    <w:rsid w:val="00E76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AB222D0-96CB-4461-BD04-02E81418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7E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07E4"/>
    <w:rPr>
      <w:color w:val="0563C1" w:themeColor="hyperlink"/>
      <w:u w:val="single"/>
    </w:rPr>
  </w:style>
  <w:style w:type="table" w:customStyle="1" w:styleId="GridTable4-Accent21">
    <w:name w:val="Grid Table 4 - Accent 21"/>
    <w:basedOn w:val="TableNormal"/>
    <w:uiPriority w:val="49"/>
    <w:rsid w:val="00C907E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5F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rgy.economictimes.indiatimes.com/news/renewable/indian-biogas-association-makes-a-case-for-biogas-plants-in-ppp-mode-at-landfill-sites-in-delhi/99199061" TargetMode="External"/><Relationship Id="rId13" Type="http://schemas.openxmlformats.org/officeDocument/2006/relationships/hyperlink" Target="https://www.dailyexcelsior.com/indian-biogas-association-makes-a-case-for-biogas-plants-in-ppp-mode-at-landfill-sites-in-delhi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financialexpress.com/economy/indian-biogas-association-makes-a-case-for-biogas-plants-in-ppp-mode-at-landfill-sites-in-delhi/3030242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usiness-standard.com/amp/companies/news/iba-makes-a-case-for-biogas-plants-in-ppp-mode-at-landfill-sites-in-delhi-123040200219_1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www.msn.com/en-in/news/other/indian-biogas-association-makes-a-case-for-biogas-plants-in-ppp-mode-at-landfill-sites-in-delhi/ar-AA19mTis?li=AAgges1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swachhindia.ndtv.com/indian-biogas-association-makes-a-case-for-biogas-plants-in-ppp-mode-at-landfill-sites-in-delhi-75413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thehindubusinessline.com/opinion/time-to-rake-in-more-biomass-in-thermal-plants/article66684928.ece" TargetMode="External"/><Relationship Id="rId14" Type="http://schemas.openxmlformats.org/officeDocument/2006/relationships/hyperlink" Target="https://www.latestly.com/agency-news/latest-news-indian-biogas-association-makes-a-case-for-biogas-plants-in-ppp-mode-at-landfill-sites-in-delhi-5022471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2506-B075-4FD2-A86B-DC6F2824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2023-04-26T13:54:00Z</dcterms:created>
  <dcterms:modified xsi:type="dcterms:W3CDTF">2023-04-28T13:57:00Z</dcterms:modified>
</cp:coreProperties>
</file>